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Lead Generation AI Prompt Templates</w:t>
      </w:r>
    </w:p>
    <w:p>
      <w:pPr>
        <w:spacing w:lineRule="auto"/>
      </w:pPr>
      <w:r>
        <w:rPr>
          <w:i/>
        </w:rPr>
        <w:t xml:space="preserve">Six lead generation AI prompt templates: lead magnets, cold openers, landing-page heroes, form qualification, re-engagement sequences, and outreach hooks.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Write a lead magnet outline</w:t>
      </w:r>
    </w:p>
    <w:p>
      <w:pPr>
        <w:spacing w:lineRule="auto"/>
      </w:pPr>
      <w:r>
        <w:rPr>
          <w:i/>
        </w:rPr>
        <w:t xml:space="preserve">When to use: Use it when you need a downloadable guide or checklist to capture leads on a page.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brand</w:t>
      </w:r>
      <w:r>
        <w:rPr/>
        <w:t xml:space="preserve">. Outline a lead magnet in </w:t>
      </w:r>
      <w:r>
        <w:rPr/>
        <w:t xml:space="preserve">format</w:t>
      </w:r>
      <w:r>
        <w:rPr/>
        <w:t xml:space="preserve"> that helps </w:t>
      </w:r>
      <w:r>
        <w:rPr/>
        <w:t xml:space="preserve">audience</w:t>
      </w:r>
      <w:r>
        <w:rPr/>
        <w:t xml:space="preserve"> solve </w:t>
      </w:r>
      <w:r>
        <w:rPr/>
        <w:t xml:space="preserve">problem</w:t>
      </w:r>
      <w:r>
        <w:rPr/>
        <w:t xml:space="preserve"> and reach </w:t>
      </w:r>
      <w:r>
        <w:rPr/>
        <w:t xml:space="preserve">outcome</w:t>
      </w:r>
      <w:r>
        <w:rPr/>
        <w:t xml:space="preserve">. Give it a compelling title, five to seven sections with a one-line description each, and a closing </w:t>
      </w:r>
      <w:r>
        <w:rPr/>
        <w:t xml:space="preserve">call to action</w:t>
      </w:r>
      <w:r>
        <w:rPr/>
        <w:t xml:space="preserve">. Make every section something the reader could act on immediately.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1"/>
        </w:numPr>
        <w:spacing w:lineRule="auto"/>
      </w:pPr>
      <w:r>
        <w:rPr/>
        <w:t xml:space="preserve">Define </w:t>
      </w:r>
      <w:r>
        <w:rPr/>
        <w:t xml:space="preserve">problem</w:t>
      </w:r>
      <w:r>
        <w:rPr/>
        <w:t xml:space="preserve"> as the reader would say it out loud, not in your internal jargon.</w:t>
      </w:r>
    </w:p>
    <w:p>
      <w:pPr>
        <w:numPr>
          <w:ilvl w:val="0"/>
          <w:numId w:val="1"/>
        </w:numPr>
        <w:spacing w:lineRule="auto"/>
      </w:pPr>
      <w:r>
        <w:rPr/>
        <w:t xml:space="preserve">Pick a </w:t>
      </w:r>
      <w:r>
        <w:rPr/>
        <w:t xml:space="preserve">format</w:t>
      </w:r>
      <w:r>
        <w:rPr/>
        <w:t xml:space="preserve"> that fits the effort, such as a checklist for quick wins or a guide for depth.</w:t>
      </w:r>
    </w:p>
    <w:p>
      <w:pPr>
        <w:numPr>
          <w:ilvl w:val="0"/>
          <w:numId w:val="1"/>
        </w:numPr>
        <w:spacing w:lineRule="auto"/>
      </w:pPr>
      <w:r>
        <w:rPr/>
        <w:t xml:space="preserve">Tie the </w:t>
      </w:r>
      <w:r>
        <w:rPr/>
        <w:t xml:space="preserve">call to action</w:t>
      </w:r>
      <w:r>
        <w:rPr/>
        <w:t xml:space="preserve"> to the natural next step after they reach the </w:t>
      </w:r>
      <w:r>
        <w:rPr/>
        <w:t xml:space="preserve">outcome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starts from a real audience problem, promises a concrete outcome, and structures the content to be actionable -- which is what makes people hand over their email to get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Draft a cold outreach opener</w:t>
      </w:r>
    </w:p>
    <w:p>
      <w:pPr>
        <w:spacing w:lineRule="auto"/>
      </w:pPr>
      <w:r>
        <w:rPr>
          <w:i/>
        </w:rPr>
        <w:t xml:space="preserve">When to use: Use it when you have a prospect list and need openers that stand out from the pile.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writing a cold opener to </w:t>
      </w:r>
      <w:r>
        <w:rPr/>
        <w:t xml:space="preserve">prospect</w:t>
      </w:r>
      <w:r>
        <w:rPr/>
        <w:t xml:space="preserve"> for </w:t>
      </w:r>
      <w:r>
        <w:rPr/>
        <w:t xml:space="preserve">channel</w:t>
      </w:r>
      <w:r>
        <w:rPr/>
        <w:t xml:space="preserve">. Start with a specific, relevant observation about them, </w:t>
      </w:r>
      <w:r>
        <w:rPr/>
        <w:t xml:space="preserve">trigger</w:t>
      </w:r>
      <w:r>
        <w:rPr/>
        <w:t xml:space="preserve">, connect it to a likely pain, </w:t>
      </w:r>
      <w:r>
        <w:rPr/>
        <w:t xml:space="preserve">pain</w:t>
      </w:r>
      <w:r>
        <w:rPr/>
        <w:t xml:space="preserve">, and hint at the value you offer, </w:t>
      </w:r>
      <w:r>
        <w:rPr/>
        <w:t xml:space="preserve">value</w:t>
      </w:r>
      <w:r>
        <w:rPr/>
        <w:t xml:space="preserve">. Keep it to three or four sentences and end with a low-friction </w:t>
      </w:r>
      <w:r>
        <w:rPr/>
        <w:t xml:space="preserve">call to action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2"/>
        </w:numPr>
        <w:spacing w:lineRule="auto"/>
      </w:pPr>
      <w:r>
        <w:rPr/>
        <w:t xml:space="preserve">Feed a real </w:t>
      </w:r>
      <w:r>
        <w:rPr/>
        <w:t xml:space="preserve">trigger</w:t>
      </w:r>
      <w:r>
        <w:rPr/>
        <w:t xml:space="preserve"> -- a recent hire, launch, or post beats any generic compliment.</w:t>
      </w:r>
    </w:p>
    <w:p>
      <w:pPr>
        <w:numPr>
          <w:ilvl w:val="0"/>
          <w:numId w:val="2"/>
        </w:numPr>
        <w:spacing w:lineRule="auto"/>
      </w:pPr>
      <w:r>
        <w:rPr/>
        <w:t xml:space="preserve">Phrase </w:t>
      </w:r>
      <w:r>
        <w:rPr/>
        <w:t xml:space="preserve">pain</w:t>
      </w:r>
      <w:r>
        <w:rPr/>
        <w:t xml:space="preserve"> as a question or observation, not an accusation.</w:t>
      </w:r>
    </w:p>
    <w:p>
      <w:pPr>
        <w:numPr>
          <w:ilvl w:val="0"/>
          <w:numId w:val="2"/>
        </w:numPr>
        <w:spacing w:lineRule="auto"/>
      </w:pPr>
      <w:r>
        <w:rPr/>
        <w:t xml:space="preserve">Keep the </w:t>
      </w:r>
      <w:r>
        <w:rPr/>
        <w:t xml:space="preserve">call to action</w:t>
      </w:r>
      <w:r>
        <w:rPr/>
        <w:t xml:space="preserve"> tiny, such as asking if it is worth a short conversation.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leads with the prospect, not you, ties a real trigger to a real pain, and asks for a small yes -- which is exactly what separates openers that get replies from ones that get ignored.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Write a landing-page hero</w:t>
      </w:r>
    </w:p>
    <w:p>
      <w:pPr>
        <w:spacing w:lineRule="auto"/>
      </w:pPr>
      <w:r>
        <w:rPr>
          <w:i/>
        </w:rPr>
        <w:t xml:space="preserve">When to use: Use it when you are building or rewriting the top of a lead-capture landing page.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brand</w:t>
      </w:r>
      <w:r>
        <w:rPr/>
        <w:t xml:space="preserve">. Write a landing-page hero for </w:t>
      </w:r>
      <w:r>
        <w:rPr/>
        <w:t xml:space="preserve">audience</w:t>
      </w:r>
      <w:r>
        <w:rPr/>
        <w:t xml:space="preserve">: a headline promising </w:t>
      </w:r>
      <w:r>
        <w:rPr/>
        <w:t xml:space="preserve">outcome</w:t>
      </w:r>
      <w:r>
        <w:rPr/>
        <w:t xml:space="preserve">, a subhead that explains </w:t>
      </w:r>
      <w:r>
        <w:rPr/>
        <w:t xml:space="preserve">offer</w:t>
      </w:r>
      <w:r>
        <w:rPr/>
        <w:t xml:space="preserve"> in one sentence, and a </w:t>
      </w:r>
      <w:r>
        <w:rPr/>
        <w:t xml:space="preserve">call to action</w:t>
      </w:r>
      <w:r>
        <w:rPr/>
        <w:t xml:space="preserve"> button. Address the main </w:t>
      </w:r>
      <w:r>
        <w:rPr/>
        <w:t xml:space="preserve">objection</w:t>
      </w:r>
      <w:r>
        <w:rPr/>
        <w:t xml:space="preserve"> briefly beneath it. Give me three headline options ranging from bold to safe.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3"/>
        </w:numPr>
        <w:spacing w:lineRule="auto"/>
      </w:pPr>
      <w:r>
        <w:rPr/>
        <w:t xml:space="preserve">Make </w:t>
      </w:r>
      <w:r>
        <w:rPr/>
        <w:t xml:space="preserve">outcome</w:t>
      </w:r>
      <w:r>
        <w:rPr/>
        <w:t xml:space="preserve"> specific and measurable so the headline promises a real result.</w:t>
      </w:r>
    </w:p>
    <w:p>
      <w:pPr>
        <w:numPr>
          <w:ilvl w:val="0"/>
          <w:numId w:val="3"/>
        </w:numPr>
        <w:spacing w:lineRule="auto"/>
      </w:pPr>
      <w:r>
        <w:rPr/>
        <w:t xml:space="preserve">Keep the subhead about </w:t>
      </w:r>
      <w:r>
        <w:rPr/>
        <w:t xml:space="preserve">offer</w:t>
      </w:r>
      <w:r>
        <w:rPr/>
        <w:t xml:space="preserve"> plain -- clarity converts better than cleverness.</w:t>
      </w:r>
    </w:p>
    <w:p>
      <w:pPr>
        <w:numPr>
          <w:ilvl w:val="0"/>
          <w:numId w:val="3"/>
        </w:numPr>
        <w:spacing w:lineRule="auto"/>
      </w:pPr>
      <w:r>
        <w:rPr/>
        <w:t xml:space="preserve">Pre-empt the biggest </w:t>
      </w:r>
      <w:r>
        <w:rPr/>
        <w:t xml:space="preserve">objection</w:t>
      </w:r>
      <w:r>
        <w:rPr/>
        <w:t xml:space="preserve"> so hesitation does not cost you the signup.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forces a clear promise, a plain explanation, and one action, then handles the top objection on the spot -- which is the exact recipe for a hero section that turns visitors into leads.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Qualify inbound leads from a form</w:t>
      </w:r>
    </w:p>
    <w:p>
      <w:pPr>
        <w:spacing w:lineRule="auto"/>
      </w:pPr>
      <w:r>
        <w:rPr>
          <w:i/>
        </w:rPr>
        <w:t xml:space="preserve">When to use: Use it when inbound volume is too high to research and rank every lead by hand.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qualifying inbound leads. Score each submission in </w:t>
      </w:r>
      <w:r>
        <w:rPr/>
        <w:t xml:space="preserve">form data</w:t>
      </w:r>
      <w:r>
        <w:rPr/>
        <w:t xml:space="preserve"> against my criteria, </w:t>
      </w:r>
      <w:r>
        <w:rPr/>
        <w:t xml:space="preserve">criteria</w:t>
      </w:r>
      <w:r>
        <w:rPr/>
        <w:t xml:space="preserve">, and how well it matches my ideal customer, </w:t>
      </w:r>
      <w:r>
        <w:rPr/>
        <w:t xml:space="preserve">icp</w:t>
      </w:r>
      <w:r>
        <w:rPr/>
        <w:t xml:space="preserve">. Sort them into </w:t>
      </w:r>
      <w:r>
        <w:rPr/>
        <w:t xml:space="preserve">tiers</w:t>
      </w:r>
      <w:r>
        <w:rPr/>
        <w:t xml:space="preserve">, explain each placement in one line, and recommend the right </w:t>
      </w:r>
      <w:r>
        <w:rPr/>
        <w:t xml:space="preserve">action</w:t>
      </w:r>
      <w:r>
        <w:rPr/>
        <w:t xml:space="preserve"> for each. Return it as </w:t>
      </w:r>
      <w:r>
        <w:rPr/>
        <w:t xml:space="preserve">output format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4"/>
        </w:numPr>
        <w:spacing w:lineRule="auto"/>
      </w:pPr>
      <w:r>
        <w:rPr/>
        <w:t xml:space="preserve">Spell out </w:t>
      </w:r>
      <w:r>
        <w:rPr/>
        <w:t xml:space="preserve">criteria</w:t>
      </w:r>
      <w:r>
        <w:rPr/>
        <w:t xml:space="preserve"> in the order that matters most to your sales process.</w:t>
      </w:r>
    </w:p>
    <w:p>
      <w:pPr>
        <w:numPr>
          <w:ilvl w:val="0"/>
          <w:numId w:val="4"/>
        </w:numPr>
        <w:spacing w:lineRule="auto"/>
      </w:pPr>
      <w:r>
        <w:rPr/>
        <w:t xml:space="preserve">Describe your </w:t>
      </w:r>
      <w:r>
        <w:rPr/>
        <w:t xml:space="preserve">icp</w:t>
      </w:r>
      <w:r>
        <w:rPr/>
        <w:t xml:space="preserve"> concretely -- company size, role, and the trigger to buy.</w:t>
      </w:r>
    </w:p>
    <w:p>
      <w:pPr>
        <w:numPr>
          <w:ilvl w:val="0"/>
          <w:numId w:val="4"/>
        </w:numPr>
        <w:spacing w:lineRule="auto"/>
      </w:pPr>
      <w:r>
        <w:rPr/>
        <w:t xml:space="preserve">Set </w:t>
      </w:r>
      <w:r>
        <w:rPr/>
        <w:t xml:space="preserve">action</w:t>
      </w:r>
      <w:r>
        <w:rPr/>
        <w:t xml:space="preserve"> per tier, such as call today, nurture, or archive.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applies your own qualifying logic consistently across every lead, explains its reasoning, and tells you what to do next -- so you spend your time on the submissions most likely to close.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Draft a re-engagement sequence</w:t>
      </w:r>
    </w:p>
    <w:p>
      <w:pPr>
        <w:spacing w:lineRule="auto"/>
      </w:pPr>
      <w:r>
        <w:rPr>
          <w:i/>
        </w:rPr>
        <w:t xml:space="preserve">When to use: Use it when a batch of leads has gone dark and you want to win a few back.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writing a re-engagement sequence of </w:t>
      </w:r>
      <w:r>
        <w:rPr/>
        <w:t xml:space="preserve">number</w:t>
      </w:r>
      <w:r>
        <w:rPr/>
        <w:t xml:space="preserve"> short messages to </w:t>
      </w:r>
      <w:r>
        <w:rPr/>
        <w:t xml:space="preserve">audience</w:t>
      </w:r>
      <w:r>
        <w:rPr/>
        <w:t xml:space="preserve"> who went quiet on </w:t>
      </w:r>
      <w:r>
        <w:rPr/>
        <w:t xml:space="preserve">offer</w:t>
      </w:r>
      <w:r>
        <w:rPr/>
        <w:t xml:space="preserve">. They likely stalled because of </w:t>
      </w:r>
      <w:r>
        <w:rPr/>
        <w:t xml:space="preserve">reason</w:t>
      </w:r>
      <w:r>
        <w:rPr/>
        <w:t xml:space="preserve">, so lead with a fresh angle, </w:t>
      </w:r>
      <w:r>
        <w:rPr/>
        <w:t xml:space="preserve">new angle</w:t>
      </w:r>
      <w:r>
        <w:rPr/>
        <w:t xml:space="preserve">, rather than repeating the old pitch. End the sequence with a clear </w:t>
      </w:r>
      <w:r>
        <w:rPr/>
        <w:t xml:space="preserve">call to action</w:t>
      </w:r>
      <w:r>
        <w:rPr/>
        <w:t xml:space="preserve"> and a graceful break-up message.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5"/>
        </w:numPr>
        <w:spacing w:lineRule="auto"/>
      </w:pPr>
      <w:r>
        <w:rPr/>
        <w:t xml:space="preserve">Name the real </w:t>
      </w:r>
      <w:r>
        <w:rPr/>
        <w:t xml:space="preserve">reason</w:t>
      </w:r>
      <w:r>
        <w:rPr/>
        <w:t xml:space="preserve"> leads stalled -- price, timing, or a missing feature changes everything.</w:t>
      </w:r>
    </w:p>
    <w:p>
      <w:pPr>
        <w:numPr>
          <w:ilvl w:val="0"/>
          <w:numId w:val="5"/>
        </w:numPr>
        <w:spacing w:lineRule="auto"/>
      </w:pPr>
      <w:r>
        <w:rPr/>
        <w:t xml:space="preserve">Build the sequence around one </w:t>
      </w:r>
      <w:r>
        <w:rPr/>
        <w:t xml:space="preserve">new angle</w:t>
      </w:r>
      <w:r>
        <w:rPr/>
        <w:t xml:space="preserve">, not a louder version of the first attempt.</w:t>
      </w:r>
    </w:p>
    <w:p>
      <w:pPr>
        <w:numPr>
          <w:ilvl w:val="0"/>
          <w:numId w:val="5"/>
        </w:numPr>
        <w:spacing w:lineRule="auto"/>
      </w:pPr>
      <w:r>
        <w:rPr/>
        <w:t xml:space="preserve">Let the final </w:t>
      </w:r>
      <w:r>
        <w:rPr/>
        <w:t xml:space="preserve">call to action</w:t>
      </w:r>
      <w:r>
        <w:rPr/>
        <w:t xml:space="preserve"> give an easy yes or a clean no.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treats silence as information, leads with a new reason to care, and paces the messages so they nudge without nagging -- which is how a dead list produces a handful of live conversations.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Turn a case study into an outreach hook</w:t>
      </w:r>
    </w:p>
    <w:p>
      <w:pPr>
        <w:spacing w:lineRule="auto"/>
      </w:pPr>
      <w:r>
        <w:rPr>
          <w:i/>
        </w:rPr>
        <w:t xml:space="preserve">When to use: Use it when you have a strong case study and a list of similar prospects to reach.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turning a case study into outreach. From this story, </w:t>
      </w:r>
      <w:r>
        <w:rPr/>
        <w:t xml:space="preserve">case study</w:t>
      </w:r>
      <w:r>
        <w:rPr/>
        <w:t xml:space="preserve">, pull the strongest result, </w:t>
      </w:r>
      <w:r>
        <w:rPr/>
        <w:t xml:space="preserve">result</w:t>
      </w:r>
      <w:r>
        <w:rPr/>
        <w:t xml:space="preserve">, and write three short hooks for </w:t>
      </w:r>
      <w:r>
        <w:rPr/>
        <w:t xml:space="preserve">channel</w:t>
      </w:r>
      <w:r>
        <w:rPr/>
        <w:t xml:space="preserve"> aimed at </w:t>
      </w:r>
      <w:r>
        <w:rPr/>
        <w:t xml:space="preserve">prospect type</w:t>
      </w:r>
      <w:r>
        <w:rPr/>
        <w:t xml:space="preserve"> who share the same pain, </w:t>
      </w:r>
      <w:r>
        <w:rPr/>
        <w:t xml:space="preserve">pain</w:t>
      </w:r>
      <w:r>
        <w:rPr/>
        <w:t xml:space="preserve">. Lead each hook with the number, connect it to their world, and end with a soft </w:t>
      </w:r>
      <w:r>
        <w:rPr/>
        <w:t xml:space="preserve">call to action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6"/>
        </w:numPr>
        <w:spacing w:lineRule="auto"/>
      </w:pPr>
      <w:r>
        <w:rPr/>
        <w:t xml:space="preserve">Pull the most concrete </w:t>
      </w:r>
      <w:r>
        <w:rPr/>
        <w:t xml:space="preserve">result</w:t>
      </w:r>
      <w:r>
        <w:rPr/>
        <w:t xml:space="preserve"> from the </w:t>
      </w:r>
      <w:r>
        <w:rPr/>
        <w:t xml:space="preserve">case study</w:t>
      </w:r>
      <w:r>
        <w:rPr/>
        <w:t xml:space="preserve"> -- percentages and dollars beat adjectives.</w:t>
      </w:r>
    </w:p>
    <w:p>
      <w:pPr>
        <w:numPr>
          <w:ilvl w:val="0"/>
          <w:numId w:val="6"/>
        </w:numPr>
        <w:spacing w:lineRule="auto"/>
      </w:pPr>
      <w:r>
        <w:rPr/>
        <w:t xml:space="preserve">Match the </w:t>
      </w:r>
      <w:r>
        <w:rPr/>
        <w:t xml:space="preserve">prospect type</w:t>
      </w:r>
      <w:r>
        <w:rPr/>
        <w:t xml:space="preserve"> to the original customer so the proof feels relevant.</w:t>
      </w:r>
    </w:p>
    <w:p>
      <w:pPr>
        <w:numPr>
          <w:ilvl w:val="0"/>
          <w:numId w:val="6"/>
        </w:numPr>
        <w:spacing w:lineRule="auto"/>
      </w:pPr>
      <w:r>
        <w:rPr/>
        <w:t xml:space="preserve">Keep each </w:t>
      </w:r>
      <w:r>
        <w:rPr/>
        <w:t xml:space="preserve">call to action</w:t>
      </w:r>
      <w:r>
        <w:rPr/>
        <w:t xml:space="preserve"> low-commitment, such as offering to share how it was done.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leads with proof instead of claims, ties a real result to a prospect who shares the same pain, and asks for a small next step -- which is what makes a case study open doors in cold outreach.</w:t>
      </w:r>
    </w:p>
    <w:p>
      <w:pPr>
        <w:spacing w:lineRule="auto"/>
      </w:pPr>
      <w:r>
        <w:rPr>
          <w:i/>
        </w:rPr>
        <w:t xml:space="preserve">Free template from UNmiss · https://unmiss.com/templates/lead-generation-ai-prompt-templates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Generation AI Prompt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